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6E" w:rsidRPr="00240953" w:rsidRDefault="0086546E" w:rsidP="0086546E">
      <w:pPr>
        <w:jc w:val="center"/>
        <w:rPr>
          <w:rFonts w:ascii="Times New Roman" w:hAnsi="Times New Roman" w:cs="Times New Roman"/>
          <w:b/>
        </w:rPr>
      </w:pPr>
      <w:r w:rsidRPr="00240953">
        <w:rPr>
          <w:rFonts w:ascii="Times New Roman" w:hAnsi="Times New Roman" w:cs="Times New Roman"/>
          <w:b/>
        </w:rPr>
        <w:t>MARCADORES DEL DISCURSO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sz w:val="24"/>
        </w:rPr>
      </w:pPr>
      <w:r w:rsidRPr="00240953">
        <w:rPr>
          <w:rFonts w:ascii="Times New Roman" w:hAnsi="Times New Roman" w:cs="Times New Roman"/>
        </w:rPr>
        <w:sym w:font="Symbol" w:char="F0B7"/>
      </w:r>
      <w:r w:rsidRPr="00240953">
        <w:rPr>
          <w:rFonts w:ascii="Times New Roman" w:hAnsi="Times New Roman" w:cs="Times New Roman"/>
        </w:rPr>
        <w:t xml:space="preserve"> </w:t>
      </w:r>
      <w:r w:rsidRPr="00240953">
        <w:rPr>
          <w:rFonts w:ascii="Times New Roman" w:hAnsi="Times New Roman" w:cs="Times New Roman"/>
          <w:sz w:val="24"/>
        </w:rPr>
        <w:t xml:space="preserve">Son piezas lingüísticas que relacionan de forma explícita segmentos textuales, estableciendo entre ellos diversos tipos de relaciones semánticas. 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sz w:val="24"/>
        </w:rPr>
      </w:pPr>
      <w:r w:rsidRPr="00240953">
        <w:rPr>
          <w:rFonts w:ascii="Times New Roman" w:hAnsi="Times New Roman" w:cs="Times New Roman"/>
          <w:sz w:val="24"/>
        </w:rPr>
        <w:sym w:font="Symbol" w:char="F0B7"/>
      </w:r>
      <w:r w:rsidRPr="00240953">
        <w:rPr>
          <w:rFonts w:ascii="Times New Roman" w:hAnsi="Times New Roman" w:cs="Times New Roman"/>
          <w:sz w:val="24"/>
        </w:rPr>
        <w:t xml:space="preserve"> Pueden ser ítems léxicos simples o compuestos de diferentes clases de palabras. Predominan los adverbios y las conjunciones, pero también pueden encontrarse sintagmas nominales, preposicionales y verbales. 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sz w:val="24"/>
        </w:rPr>
      </w:pPr>
      <w:r w:rsidRPr="00240953">
        <w:rPr>
          <w:rFonts w:ascii="Times New Roman" w:hAnsi="Times New Roman" w:cs="Times New Roman"/>
          <w:sz w:val="24"/>
        </w:rPr>
        <w:sym w:font="Symbol" w:char="F0B7"/>
      </w:r>
      <w:r w:rsidRPr="00240953">
        <w:rPr>
          <w:rFonts w:ascii="Times New Roman" w:hAnsi="Times New Roman" w:cs="Times New Roman"/>
          <w:sz w:val="24"/>
        </w:rPr>
        <w:t xml:space="preserve"> Tienen una función cohesiva y pragmática: guían la interpretación del destinatario. 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sz w:val="24"/>
        </w:rPr>
      </w:pPr>
      <w:r w:rsidRPr="00240953">
        <w:rPr>
          <w:rFonts w:ascii="Times New Roman" w:hAnsi="Times New Roman" w:cs="Times New Roman"/>
          <w:sz w:val="24"/>
        </w:rPr>
        <w:sym w:font="Symbol" w:char="F0F0"/>
      </w:r>
      <w:r w:rsidRPr="00240953">
        <w:rPr>
          <w:rFonts w:ascii="Times New Roman" w:hAnsi="Times New Roman" w:cs="Times New Roman"/>
          <w:sz w:val="24"/>
        </w:rPr>
        <w:t xml:space="preserve"> Tener en cuenta que para que los conectores funcionen como tales tienen que tener alcance textual y no </w:t>
      </w:r>
      <w:proofErr w:type="spellStart"/>
      <w:r w:rsidRPr="00240953">
        <w:rPr>
          <w:rFonts w:ascii="Times New Roman" w:hAnsi="Times New Roman" w:cs="Times New Roman"/>
          <w:sz w:val="24"/>
        </w:rPr>
        <w:t>intraoracional</w:t>
      </w:r>
      <w:proofErr w:type="spellEnd"/>
      <w:r w:rsidRPr="00240953">
        <w:rPr>
          <w:rFonts w:ascii="Times New Roman" w:hAnsi="Times New Roman" w:cs="Times New Roman"/>
          <w:sz w:val="24"/>
        </w:rPr>
        <w:t xml:space="preserve">. 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sz w:val="24"/>
        </w:rPr>
      </w:pPr>
      <w:r w:rsidRPr="00240953">
        <w:rPr>
          <w:rFonts w:ascii="Times New Roman" w:hAnsi="Times New Roman" w:cs="Times New Roman"/>
          <w:sz w:val="24"/>
        </w:rPr>
        <w:t xml:space="preserve">Ejemplos: </w:t>
      </w:r>
    </w:p>
    <w:p w:rsidR="0086546E" w:rsidRPr="00240953" w:rsidRDefault="0086546E" w:rsidP="00240953">
      <w:pPr>
        <w:jc w:val="both"/>
        <w:rPr>
          <w:rFonts w:ascii="Times New Roman" w:hAnsi="Times New Roman" w:cs="Times New Roman"/>
          <w:b/>
          <w:sz w:val="24"/>
        </w:rPr>
      </w:pPr>
      <w:r w:rsidRPr="00240953">
        <w:rPr>
          <w:rFonts w:ascii="Times New Roman" w:hAnsi="Times New Roman" w:cs="Times New Roman"/>
          <w:sz w:val="24"/>
        </w:rPr>
        <w:t>a. La gata mira las nubes</w:t>
      </w:r>
      <w:r w:rsidRPr="00240953">
        <w:rPr>
          <w:rFonts w:ascii="Times New Roman" w:hAnsi="Times New Roman" w:cs="Times New Roman"/>
          <w:b/>
          <w:sz w:val="24"/>
        </w:rPr>
        <w:t xml:space="preserve"> y</w:t>
      </w:r>
      <w:r w:rsidRPr="00240953">
        <w:rPr>
          <w:rFonts w:ascii="Times New Roman" w:hAnsi="Times New Roman" w:cs="Times New Roman"/>
          <w:sz w:val="24"/>
        </w:rPr>
        <w:t xml:space="preserve"> la lluvia. </w:t>
      </w:r>
      <w:r w:rsidRPr="00240953">
        <w:rPr>
          <w:rFonts w:ascii="Times New Roman" w:hAnsi="Times New Roman" w:cs="Times New Roman"/>
          <w:sz w:val="24"/>
        </w:rPr>
        <w:sym w:font="Symbol" w:char="F0F0"/>
      </w:r>
      <w:r w:rsidRPr="00240953">
        <w:rPr>
          <w:rFonts w:ascii="Times New Roman" w:hAnsi="Times New Roman" w:cs="Times New Roman"/>
          <w:sz w:val="24"/>
        </w:rPr>
        <w:t xml:space="preserve"> </w:t>
      </w:r>
      <w:r w:rsidRPr="00240953">
        <w:rPr>
          <w:rFonts w:ascii="Times New Roman" w:hAnsi="Times New Roman" w:cs="Times New Roman"/>
          <w:b/>
          <w:sz w:val="24"/>
        </w:rPr>
        <w:t xml:space="preserve">No funciona como conector. </w:t>
      </w:r>
    </w:p>
    <w:p w:rsidR="00240953" w:rsidRPr="00240953" w:rsidRDefault="0086546E" w:rsidP="00240953">
      <w:pPr>
        <w:jc w:val="both"/>
        <w:rPr>
          <w:rFonts w:ascii="Times New Roman" w:hAnsi="Times New Roman" w:cs="Times New Roman"/>
          <w:b/>
          <w:sz w:val="24"/>
        </w:rPr>
      </w:pPr>
      <w:r w:rsidRPr="00240953">
        <w:rPr>
          <w:rFonts w:ascii="Times New Roman" w:hAnsi="Times New Roman" w:cs="Times New Roman"/>
          <w:sz w:val="24"/>
        </w:rPr>
        <w:t xml:space="preserve">b. La gata mira las nubes. </w:t>
      </w:r>
      <w:r w:rsidRPr="00240953">
        <w:rPr>
          <w:rFonts w:ascii="Times New Roman" w:hAnsi="Times New Roman" w:cs="Times New Roman"/>
          <w:b/>
          <w:sz w:val="24"/>
        </w:rPr>
        <w:t>Y</w:t>
      </w:r>
      <w:r w:rsidRPr="00240953">
        <w:rPr>
          <w:rFonts w:ascii="Times New Roman" w:hAnsi="Times New Roman" w:cs="Times New Roman"/>
          <w:sz w:val="24"/>
        </w:rPr>
        <w:t xml:space="preserve"> todas las mañanas persigue a su ratón. </w:t>
      </w:r>
      <w:r w:rsidRPr="00240953">
        <w:rPr>
          <w:rFonts w:ascii="Times New Roman" w:hAnsi="Times New Roman" w:cs="Times New Roman"/>
          <w:sz w:val="24"/>
        </w:rPr>
        <w:sym w:font="Symbol" w:char="F0F0"/>
      </w:r>
      <w:r w:rsidRPr="00240953">
        <w:rPr>
          <w:rFonts w:ascii="Times New Roman" w:hAnsi="Times New Roman" w:cs="Times New Roman"/>
          <w:sz w:val="24"/>
        </w:rPr>
        <w:t xml:space="preserve"> </w:t>
      </w:r>
      <w:r w:rsidRPr="00240953">
        <w:rPr>
          <w:rFonts w:ascii="Times New Roman" w:hAnsi="Times New Roman" w:cs="Times New Roman"/>
          <w:b/>
          <w:sz w:val="24"/>
        </w:rPr>
        <w:t>Funciona como conector.</w:t>
      </w:r>
    </w:p>
    <w:p w:rsidR="00240953" w:rsidRDefault="00240953">
      <w:pPr>
        <w:rPr>
          <w:b/>
        </w:rPr>
      </w:pPr>
    </w:p>
    <w:tbl>
      <w:tblPr>
        <w:tblStyle w:val="TableNormal"/>
        <w:tblW w:w="864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0"/>
        <w:gridCol w:w="1673"/>
        <w:gridCol w:w="4092"/>
      </w:tblGrid>
      <w:tr w:rsidR="00240953" w:rsidTr="00240953">
        <w:trPr>
          <w:trHeight w:val="251"/>
        </w:trPr>
        <w:tc>
          <w:tcPr>
            <w:tcW w:w="2880" w:type="dxa"/>
          </w:tcPr>
          <w:p w:rsidR="00240953" w:rsidRDefault="00240953" w:rsidP="00E13290">
            <w:pPr>
              <w:pStyle w:val="TableParagraph"/>
              <w:spacing w:line="232" w:lineRule="exact"/>
              <w:rPr>
                <w:b/>
                <w:sz w:val="18"/>
              </w:rPr>
            </w:pPr>
            <w:r>
              <w:rPr>
                <w:b/>
              </w:rPr>
              <w:t>C</w:t>
            </w:r>
            <w:r>
              <w:rPr>
                <w:b/>
                <w:sz w:val="18"/>
              </w:rPr>
              <w:t>LASE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32" w:lineRule="exact"/>
              <w:rPr>
                <w:b/>
                <w:sz w:val="18"/>
              </w:rPr>
            </w:pPr>
            <w:r>
              <w:rPr>
                <w:b/>
              </w:rPr>
              <w:t>S</w:t>
            </w:r>
            <w:r>
              <w:rPr>
                <w:b/>
                <w:sz w:val="18"/>
              </w:rPr>
              <w:t>UBCLASE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32" w:lineRule="exact"/>
              <w:ind w:left="105"/>
              <w:rPr>
                <w:b/>
                <w:sz w:val="18"/>
              </w:rPr>
            </w:pPr>
            <w:r>
              <w:rPr>
                <w:b/>
              </w:rPr>
              <w:t>E</w:t>
            </w:r>
            <w:r>
              <w:rPr>
                <w:b/>
                <w:sz w:val="18"/>
              </w:rPr>
              <w:t>JEMPLOS</w:t>
            </w:r>
          </w:p>
        </w:tc>
      </w:tr>
      <w:tr w:rsidR="00240953" w:rsidTr="00240953">
        <w:trPr>
          <w:trHeight w:val="760"/>
        </w:trPr>
        <w:tc>
          <w:tcPr>
            <w:tcW w:w="2880" w:type="dxa"/>
            <w:vMerge w:val="restart"/>
          </w:tcPr>
          <w:p w:rsidR="00240953" w:rsidRDefault="00240953" w:rsidP="00E1329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Aditivos</w:t>
            </w:r>
          </w:p>
          <w:p w:rsidR="00240953" w:rsidRDefault="00240953" w:rsidP="00E13290">
            <w:pPr>
              <w:pStyle w:val="TableParagraph"/>
              <w:spacing w:line="251" w:lineRule="exact"/>
            </w:pPr>
            <w:r>
              <w:t>Expresan</w:t>
            </w:r>
            <w:r>
              <w:rPr>
                <w:spacing w:val="-1"/>
              </w:rPr>
              <w:t xml:space="preserve"> </w:t>
            </w:r>
            <w:r>
              <w:t>suma</w:t>
            </w:r>
            <w:r>
              <w:rPr>
                <w:spacing w:val="-1"/>
              </w:rPr>
              <w:t xml:space="preserve"> </w:t>
            </w:r>
            <w:r>
              <w:t>de ideas.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6" w:lineRule="exact"/>
            </w:pPr>
            <w:r>
              <w:t>Aditivos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y,</w:t>
            </w:r>
            <w:r>
              <w:rPr>
                <w:spacing w:val="-4"/>
              </w:rPr>
              <w:t xml:space="preserve"> </w:t>
            </w:r>
            <w:r>
              <w:t>además, también, asimismo,</w:t>
            </w:r>
            <w:r>
              <w:rPr>
                <w:spacing w:val="-1"/>
              </w:rPr>
              <w:t xml:space="preserve"> </w:t>
            </w:r>
            <w:r>
              <w:t>tampoco,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 w:right="621"/>
            </w:pPr>
            <w:proofErr w:type="gramStart"/>
            <w:r>
              <w:t>por</w:t>
            </w:r>
            <w:proofErr w:type="gramEnd"/>
            <w:r>
              <w:t xml:space="preserve"> añadidura, igualmente, del mismo</w:t>
            </w:r>
            <w:r>
              <w:rPr>
                <w:spacing w:val="-52"/>
              </w:rPr>
              <w:t xml:space="preserve"> </w:t>
            </w:r>
            <w:r>
              <w:t>modo,</w:t>
            </w:r>
            <w:r>
              <w:rPr>
                <w:spacing w:val="-1"/>
              </w:rPr>
              <w:t xml:space="preserve"> </w:t>
            </w:r>
            <w:r>
              <w:t>ni.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proofErr w:type="spellStart"/>
            <w:r>
              <w:t>Intensificativos</w:t>
            </w:r>
            <w:proofErr w:type="spellEnd"/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encima, es más, más aún, incluso, hasta,</w:t>
            </w:r>
          </w:p>
          <w:p w:rsidR="00240953" w:rsidRDefault="00240953" w:rsidP="00E13290">
            <w:pPr>
              <w:pStyle w:val="TableParagraph"/>
              <w:spacing w:line="240" w:lineRule="exact"/>
              <w:ind w:left="105"/>
            </w:pPr>
            <w:r>
              <w:t>para colmo,</w:t>
            </w:r>
            <w:r>
              <w:rPr>
                <w:spacing w:val="1"/>
              </w:rPr>
              <w:t xml:space="preserve"> </w:t>
            </w:r>
            <w:r>
              <w:t>de hecho</w:t>
            </w:r>
          </w:p>
        </w:tc>
      </w:tr>
      <w:tr w:rsidR="00240953" w:rsidTr="00240953">
        <w:trPr>
          <w:trHeight w:val="1273"/>
        </w:trPr>
        <w:tc>
          <w:tcPr>
            <w:tcW w:w="2880" w:type="dxa"/>
            <w:vMerge w:val="restart"/>
          </w:tcPr>
          <w:p w:rsidR="00240953" w:rsidRDefault="00240953" w:rsidP="00E13290">
            <w:pPr>
              <w:pStyle w:val="TableParagraph"/>
              <w:spacing w:line="237" w:lineRule="auto"/>
              <w:ind w:right="244"/>
            </w:pPr>
            <w:r>
              <w:rPr>
                <w:b/>
              </w:rPr>
              <w:t>Adversativos /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contraargumentativos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t>Expresan diferentes</w:t>
            </w:r>
            <w:r>
              <w:rPr>
                <w:spacing w:val="1"/>
              </w:rPr>
              <w:t xml:space="preserve"> </w:t>
            </w:r>
            <w:r>
              <w:t>relaciones de contraste entre</w:t>
            </w:r>
            <w:r>
              <w:rPr>
                <w:spacing w:val="-53"/>
              </w:rPr>
              <w:t xml:space="preserve"> </w:t>
            </w:r>
            <w:r>
              <w:t>enunciados.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0" w:lineRule="auto"/>
              <w:ind w:right="405"/>
            </w:pPr>
            <w:r>
              <w:t>Concesivos /</w:t>
            </w:r>
            <w:r>
              <w:rPr>
                <w:spacing w:val="-52"/>
              </w:rPr>
              <w:t xml:space="preserve"> </w:t>
            </w:r>
            <w:r>
              <w:t>Restrictivos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0" w:lineRule="auto"/>
              <w:ind w:left="105" w:right="150"/>
            </w:pPr>
            <w:r>
              <w:t>con todo, a pesar de todo, aun así, ahora</w:t>
            </w:r>
            <w:r>
              <w:rPr>
                <w:spacing w:val="1"/>
              </w:rPr>
              <w:t xml:space="preserve"> </w:t>
            </w:r>
            <w:r>
              <w:t>bien, así y todo, de cualquier modo, pero,</w:t>
            </w:r>
            <w:r>
              <w:rPr>
                <w:spacing w:val="1"/>
              </w:rPr>
              <w:t xml:space="preserve"> </w:t>
            </w:r>
            <w:r>
              <w:t>sin embargo, no obstante, en cierto modo,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cierta</w:t>
            </w:r>
            <w:r>
              <w:rPr>
                <w:spacing w:val="-2"/>
              </w:rPr>
              <w:t xml:space="preserve"> </w:t>
            </w:r>
            <w:r>
              <w:t>medida</w:t>
            </w:r>
            <w:r>
              <w:rPr>
                <w:spacing w:val="-2"/>
              </w:rPr>
              <w:t xml:space="preserve"> </w:t>
            </w:r>
            <w:r>
              <w:t>hasta</w:t>
            </w:r>
            <w:r>
              <w:rPr>
                <w:spacing w:val="-2"/>
              </w:rPr>
              <w:t xml:space="preserve"> </w:t>
            </w:r>
            <w:r>
              <w:t>cierto</w:t>
            </w:r>
            <w:r>
              <w:rPr>
                <w:spacing w:val="-1"/>
              </w:rPr>
              <w:t xml:space="preserve"> </w:t>
            </w:r>
            <w:r>
              <w:t>punto,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bien,</w:t>
            </w:r>
          </w:p>
          <w:p w:rsidR="00240953" w:rsidRDefault="00240953" w:rsidP="00E13290">
            <w:pPr>
              <w:pStyle w:val="TableParagraph"/>
              <w:spacing w:line="248" w:lineRule="exact"/>
              <w:ind w:left="105"/>
            </w:pPr>
            <w:r>
              <w:t>por otra parte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Excluyentes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7" w:lineRule="exact"/>
              <w:ind w:left="105"/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el contrario, en</w:t>
            </w:r>
            <w:r>
              <w:rPr>
                <w:spacing w:val="-1"/>
              </w:rPr>
              <w:t xml:space="preserve"> </w:t>
            </w:r>
            <w:r>
              <w:t>cambio, (no) sino,</w:t>
            </w:r>
            <w:r>
              <w:rPr>
                <w:spacing w:val="-1"/>
              </w:rPr>
              <w:t xml:space="preserve"> </w:t>
            </w:r>
            <w:r>
              <w:t>antes</w:t>
            </w:r>
          </w:p>
          <w:p w:rsidR="00240953" w:rsidRDefault="00240953" w:rsidP="00E13290">
            <w:pPr>
              <w:pStyle w:val="TableParagraph"/>
              <w:spacing w:before="1" w:line="238" w:lineRule="exact"/>
              <w:ind w:left="105"/>
            </w:pPr>
            <w:r>
              <w:t>bien</w:t>
            </w:r>
          </w:p>
        </w:tc>
      </w:tr>
      <w:tr w:rsidR="00240953" w:rsidTr="00240953">
        <w:trPr>
          <w:trHeight w:val="1264"/>
        </w:trPr>
        <w:tc>
          <w:tcPr>
            <w:tcW w:w="2880" w:type="dxa"/>
            <w:vMerge w:val="restart"/>
          </w:tcPr>
          <w:p w:rsidR="00240953" w:rsidRDefault="00240953" w:rsidP="00E1329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causal</w:t>
            </w:r>
          </w:p>
          <w:p w:rsidR="00240953" w:rsidRDefault="00240953" w:rsidP="00E13290">
            <w:pPr>
              <w:pStyle w:val="TableParagraph"/>
              <w:spacing w:line="240" w:lineRule="auto"/>
              <w:ind w:right="171"/>
            </w:pPr>
            <w:r>
              <w:t>Expresan relaciones de causa</w:t>
            </w:r>
            <w:r>
              <w:rPr>
                <w:spacing w:val="-52"/>
              </w:rPr>
              <w:t xml:space="preserve"> </w:t>
            </w:r>
            <w:r>
              <w:t>o consecuencia entre los</w:t>
            </w:r>
            <w:r>
              <w:rPr>
                <w:spacing w:val="1"/>
              </w:rPr>
              <w:t xml:space="preserve"> </w:t>
            </w:r>
            <w:r>
              <w:t>enunciados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Consecutivos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0" w:lineRule="auto"/>
              <w:ind w:left="105" w:right="255"/>
              <w:jc w:val="both"/>
            </w:pPr>
            <w:r>
              <w:t>por tanto, por consiguiente, de ahí que, en</w:t>
            </w:r>
            <w:r>
              <w:rPr>
                <w:spacing w:val="-52"/>
              </w:rPr>
              <w:t xml:space="preserve"> </w:t>
            </w:r>
            <w:r>
              <w:t>consecuencia, así pues,</w:t>
            </w:r>
            <w:r>
              <w:rPr>
                <w:spacing w:val="1"/>
              </w:rPr>
              <w:t xml:space="preserve"> </w:t>
            </w:r>
            <w:r>
              <w:t>por consiguiente,</w:t>
            </w:r>
            <w:r>
              <w:rPr>
                <w:spacing w:val="1"/>
              </w:rPr>
              <w:t xml:space="preserve"> </w:t>
            </w:r>
            <w:r>
              <w:t>por lo tanto, por eso, por lo que sigue, por</w:t>
            </w:r>
            <w:r>
              <w:rPr>
                <w:spacing w:val="-52"/>
              </w:rPr>
              <w:t xml:space="preserve"> </w:t>
            </w:r>
            <w:r>
              <w:t>esta</w:t>
            </w:r>
            <w:r>
              <w:rPr>
                <w:spacing w:val="-2"/>
              </w:rPr>
              <w:t xml:space="preserve"> </w:t>
            </w:r>
            <w:r>
              <w:t>razón,</w:t>
            </w:r>
            <w:r>
              <w:rPr>
                <w:spacing w:val="-2"/>
              </w:rPr>
              <w:t xml:space="preserve"> </w:t>
            </w:r>
            <w:r>
              <w:t>entonces,</w:t>
            </w:r>
            <w:r>
              <w:rPr>
                <w:spacing w:val="-5"/>
              </w:rPr>
              <w:t xml:space="preserve"> </w:t>
            </w:r>
            <w:r>
              <w:t>entonces</w:t>
            </w:r>
            <w:r>
              <w:rPr>
                <w:spacing w:val="-1"/>
              </w:rPr>
              <w:t xml:space="preserve"> </w:t>
            </w:r>
            <w:r>
              <w:t>resulta</w:t>
            </w:r>
            <w:r>
              <w:rPr>
                <w:spacing w:val="-2"/>
              </w:rPr>
              <w:t xml:space="preserve"> </w:t>
            </w:r>
            <w:r>
              <w:t>que,</w:t>
            </w:r>
          </w:p>
          <w:p w:rsidR="00240953" w:rsidRDefault="00240953" w:rsidP="00E13290">
            <w:pPr>
              <w:pStyle w:val="TableParagraph"/>
              <w:spacing w:line="238" w:lineRule="exact"/>
              <w:ind w:left="105"/>
              <w:jc w:val="both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manera que, en efecto</w:t>
            </w:r>
          </w:p>
        </w:tc>
      </w:tr>
      <w:tr w:rsidR="00240953" w:rsidTr="00240953">
        <w:trPr>
          <w:trHeight w:val="760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6" w:lineRule="exact"/>
            </w:pPr>
            <w:r>
              <w:t>Causales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porque,</w:t>
            </w:r>
            <w:r>
              <w:rPr>
                <w:spacing w:val="-1"/>
              </w:rPr>
              <w:t xml:space="preserve"> </w:t>
            </w:r>
            <w:r>
              <w:t>pues, puesto</w:t>
            </w:r>
            <w:r>
              <w:rPr>
                <w:spacing w:val="-3"/>
              </w:rPr>
              <w:t xml:space="preserve"> </w:t>
            </w:r>
            <w:r>
              <w:t>que, como,</w:t>
            </w:r>
            <w:r>
              <w:rPr>
                <w:spacing w:val="-1"/>
              </w:rPr>
              <w:t xml:space="preserve"> </w:t>
            </w:r>
            <w:r>
              <w:t>ya que, a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 w:right="84"/>
            </w:pPr>
            <w:r>
              <w:t>causa de, por eso, dado que, por el hecho de</w:t>
            </w:r>
            <w:r>
              <w:rPr>
                <w:spacing w:val="-52"/>
              </w:rPr>
              <w:t xml:space="preserve"> </w:t>
            </w:r>
            <w:r>
              <w:t>que, en virtud de, gracias a</w:t>
            </w:r>
          </w:p>
        </w:tc>
      </w:tr>
      <w:tr w:rsidR="00240953" w:rsidTr="00240953">
        <w:trPr>
          <w:trHeight w:val="506"/>
        </w:trPr>
        <w:tc>
          <w:tcPr>
            <w:tcW w:w="4553" w:type="dxa"/>
            <w:gridSpan w:val="2"/>
          </w:tcPr>
          <w:p w:rsidR="00240953" w:rsidRDefault="00240953" w:rsidP="00E1329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Condicionales</w:t>
            </w:r>
          </w:p>
          <w:p w:rsidR="00240953" w:rsidRDefault="00240953" w:rsidP="00E13290">
            <w:pPr>
              <w:pStyle w:val="TableParagraph"/>
              <w:spacing w:line="235" w:lineRule="exact"/>
            </w:pPr>
            <w:r>
              <w:t>(causa</w:t>
            </w:r>
            <w:r>
              <w:rPr>
                <w:spacing w:val="-1"/>
              </w:rPr>
              <w:t xml:space="preserve"> </w:t>
            </w:r>
            <w:r>
              <w:t>hipotética)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8" w:lineRule="exact"/>
              <w:ind w:left="105"/>
            </w:pPr>
            <w:r>
              <w:t>si,</w:t>
            </w:r>
            <w:r>
              <w:rPr>
                <w:spacing w:val="-1"/>
              </w:rPr>
              <w:t xml:space="preserve"> </w:t>
            </w:r>
            <w:r>
              <w:t>en el</w:t>
            </w:r>
            <w:r>
              <w:rPr>
                <w:spacing w:val="-1"/>
              </w:rPr>
              <w:t xml:space="preserve"> </w:t>
            </w:r>
            <w:r>
              <w:t>caso de</w:t>
            </w:r>
            <w:r>
              <w:rPr>
                <w:spacing w:val="-1"/>
              </w:rPr>
              <w:t xml:space="preserve"> </w:t>
            </w:r>
            <w:r>
              <w:t>que, siempre</w:t>
            </w:r>
            <w:r>
              <w:rPr>
                <w:spacing w:val="-1"/>
              </w:rPr>
              <w:t xml:space="preserve"> </w:t>
            </w:r>
            <w:r>
              <w:t>que, mientras,</w:t>
            </w:r>
          </w:p>
          <w:p w:rsidR="00240953" w:rsidRDefault="00240953" w:rsidP="00E13290">
            <w:pPr>
              <w:pStyle w:val="TableParagraph"/>
              <w:spacing w:line="238" w:lineRule="exact"/>
              <w:ind w:left="105"/>
            </w:pPr>
            <w:r>
              <w:t>siempre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cuando</w:t>
            </w:r>
          </w:p>
        </w:tc>
      </w:tr>
      <w:tr w:rsidR="00240953" w:rsidTr="00240953">
        <w:trPr>
          <w:trHeight w:val="760"/>
        </w:trPr>
        <w:tc>
          <w:tcPr>
            <w:tcW w:w="4553" w:type="dxa"/>
            <w:gridSpan w:val="2"/>
          </w:tcPr>
          <w:p w:rsidR="00240953" w:rsidRDefault="00240953" w:rsidP="00E13290">
            <w:pPr>
              <w:pStyle w:val="TableParagraph"/>
              <w:spacing w:line="249" w:lineRule="exact"/>
            </w:pPr>
            <w:r>
              <w:rPr>
                <w:b/>
              </w:rPr>
              <w:t>Finales</w:t>
            </w:r>
            <w:r>
              <w:rPr>
                <w:b/>
                <w:spacing w:val="-1"/>
              </w:rPr>
              <w:t xml:space="preserve"> </w:t>
            </w:r>
            <w:r>
              <w:t>(propósito)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8" w:lineRule="exact"/>
              <w:ind w:left="105"/>
            </w:pPr>
            <w:r>
              <w:t>para que,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fin de</w:t>
            </w:r>
            <w:r>
              <w:rPr>
                <w:spacing w:val="1"/>
              </w:rPr>
              <w:t xml:space="preserve"> </w:t>
            </w:r>
            <w:r>
              <w:t>que,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 propósito</w:t>
            </w:r>
            <w:r>
              <w:rPr>
                <w:spacing w:val="1"/>
              </w:rPr>
              <w:t xml:space="preserve"> </w:t>
            </w:r>
            <w:r>
              <w:t>de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 w:right="401"/>
            </w:pPr>
            <w:r>
              <w:t>que, con el objeto/objetivo/fin de, con la</w:t>
            </w:r>
            <w:r>
              <w:rPr>
                <w:spacing w:val="-52"/>
              </w:rPr>
              <w:t xml:space="preserve"> </w:t>
            </w:r>
            <w:r>
              <w:t>finalidad/idea de</w:t>
            </w:r>
          </w:p>
        </w:tc>
      </w:tr>
      <w:tr w:rsidR="00240953" w:rsidTr="00240953">
        <w:trPr>
          <w:trHeight w:val="1012"/>
        </w:trPr>
        <w:tc>
          <w:tcPr>
            <w:tcW w:w="4553" w:type="dxa"/>
            <w:gridSpan w:val="2"/>
          </w:tcPr>
          <w:p w:rsidR="00240953" w:rsidRDefault="00240953" w:rsidP="00E1329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lastRenderedPageBreak/>
              <w:t>Comparativos</w:t>
            </w:r>
          </w:p>
          <w:p w:rsidR="00240953" w:rsidRDefault="00240953" w:rsidP="00E13290">
            <w:pPr>
              <w:pStyle w:val="TableParagraph"/>
              <w:spacing w:line="242" w:lineRule="auto"/>
              <w:ind w:right="603"/>
            </w:pPr>
            <w:r>
              <w:t>Subrayan algún tipo de semejanza entre los</w:t>
            </w:r>
            <w:r>
              <w:rPr>
                <w:spacing w:val="-52"/>
              </w:rPr>
              <w:t xml:space="preserve"> </w:t>
            </w:r>
            <w:r>
              <w:t>enunciados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0" w:lineRule="auto"/>
              <w:ind w:left="105" w:right="541"/>
            </w:pPr>
            <w:r>
              <w:t>del</w:t>
            </w:r>
            <w:r>
              <w:rPr>
                <w:spacing w:val="-1"/>
              </w:rPr>
              <w:t xml:space="preserve"> </w:t>
            </w:r>
            <w:r>
              <w:t>mismo</w:t>
            </w:r>
            <w:r>
              <w:rPr>
                <w:spacing w:val="2"/>
              </w:rPr>
              <w:t xml:space="preserve"> </w:t>
            </w:r>
            <w:r>
              <w:t>modo, igualmente,</w:t>
            </w:r>
            <w:r>
              <w:rPr>
                <w:spacing w:val="1"/>
              </w:rPr>
              <w:t xml:space="preserve"> </w:t>
            </w:r>
            <w:r>
              <w:t>análogamente, de modo similar, como,</w:t>
            </w:r>
            <w:r>
              <w:rPr>
                <w:spacing w:val="-53"/>
              </w:rPr>
              <w:t xml:space="preserve"> </w:t>
            </w:r>
            <w:r>
              <w:t>mientras</w:t>
            </w:r>
          </w:p>
        </w:tc>
      </w:tr>
      <w:tr w:rsidR="00240953" w:rsidTr="00240953">
        <w:trPr>
          <w:trHeight w:val="505"/>
        </w:trPr>
        <w:tc>
          <w:tcPr>
            <w:tcW w:w="2880" w:type="dxa"/>
            <w:vMerge w:val="restart"/>
          </w:tcPr>
          <w:p w:rsidR="00240953" w:rsidRDefault="00240953" w:rsidP="00E13290">
            <w:pPr>
              <w:pStyle w:val="TableParagraph"/>
              <w:spacing w:line="248" w:lineRule="exact"/>
              <w:rPr>
                <w:b/>
              </w:rPr>
            </w:pPr>
          </w:p>
          <w:p w:rsidR="00240953" w:rsidRDefault="00240953" w:rsidP="00E13290">
            <w:pPr>
              <w:pStyle w:val="TableParagraph"/>
              <w:spacing w:line="248" w:lineRule="exact"/>
              <w:rPr>
                <w:b/>
              </w:rPr>
            </w:pPr>
          </w:p>
          <w:p w:rsidR="00240953" w:rsidRDefault="00240953" w:rsidP="00E13290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>
              <w:rPr>
                <w:b/>
              </w:rPr>
              <w:t>Reformulativos</w:t>
            </w:r>
            <w:proofErr w:type="spellEnd"/>
          </w:p>
          <w:p w:rsidR="00240953" w:rsidRDefault="00240953" w:rsidP="00E13290">
            <w:pPr>
              <w:pStyle w:val="TableParagraph"/>
              <w:spacing w:line="240" w:lineRule="auto"/>
              <w:ind w:right="103"/>
            </w:pPr>
            <w:r>
              <w:t>Indican que un enunciado</w:t>
            </w:r>
            <w:r>
              <w:rPr>
                <w:spacing w:val="1"/>
              </w:rPr>
              <w:t xml:space="preserve"> </w:t>
            </w:r>
            <w:r>
              <w:t>posterior reproduce total o</w:t>
            </w:r>
            <w:r>
              <w:rPr>
                <w:spacing w:val="1"/>
              </w:rPr>
              <w:t xml:space="preserve"> </w:t>
            </w:r>
            <w:r>
              <w:t>parcialmente,</w:t>
            </w:r>
            <w:r>
              <w:rPr>
                <w:spacing w:val="-6"/>
              </w:rPr>
              <w:t xml:space="preserve"> </w:t>
            </w:r>
            <w:r>
              <w:t>bajo</w:t>
            </w:r>
            <w:r>
              <w:rPr>
                <w:spacing w:val="-6"/>
              </w:rPr>
              <w:t xml:space="preserve"> </w:t>
            </w:r>
            <w:r>
              <w:t>otra</w:t>
            </w:r>
            <w:r>
              <w:rPr>
                <w:spacing w:val="-6"/>
              </w:rPr>
              <w:t xml:space="preserve"> </w:t>
            </w:r>
            <w:r>
              <w:t>forma,</w:t>
            </w:r>
            <w:r>
              <w:rPr>
                <w:spacing w:val="-52"/>
              </w:rPr>
              <w:t xml:space="preserve"> </w:t>
            </w:r>
            <w:r>
              <w:t>lo expresado en uno o más</w:t>
            </w:r>
            <w:r>
              <w:rPr>
                <w:spacing w:val="1"/>
              </w:rPr>
              <w:t xml:space="preserve"> </w:t>
            </w:r>
            <w:r>
              <w:t>enunciados</w:t>
            </w:r>
            <w:r>
              <w:rPr>
                <w:spacing w:val="-1"/>
              </w:rPr>
              <w:t xml:space="preserve"> </w:t>
            </w:r>
            <w:r>
              <w:t>anteriores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</w:p>
          <w:p w:rsidR="00240953" w:rsidRDefault="00240953" w:rsidP="00E13290">
            <w:pPr>
              <w:pStyle w:val="TableParagraph"/>
              <w:spacing w:line="247" w:lineRule="exact"/>
            </w:pPr>
          </w:p>
          <w:p w:rsidR="00240953" w:rsidRDefault="00240953" w:rsidP="00E13290">
            <w:pPr>
              <w:pStyle w:val="TableParagraph"/>
              <w:spacing w:line="247" w:lineRule="exact"/>
            </w:pPr>
          </w:p>
          <w:p w:rsidR="00240953" w:rsidRDefault="00240953" w:rsidP="00E13290">
            <w:pPr>
              <w:pStyle w:val="TableParagraph"/>
              <w:spacing w:line="247" w:lineRule="exact"/>
            </w:pPr>
            <w:r>
              <w:t>Explicativos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</w:p>
          <w:p w:rsidR="00240953" w:rsidRDefault="00240953" w:rsidP="00E13290">
            <w:pPr>
              <w:pStyle w:val="TableParagraph"/>
              <w:spacing w:line="246" w:lineRule="exact"/>
              <w:ind w:left="105"/>
            </w:pPr>
          </w:p>
          <w:p w:rsidR="00240953" w:rsidRDefault="00240953" w:rsidP="00E13290">
            <w:pPr>
              <w:pStyle w:val="TableParagraph"/>
              <w:spacing w:line="246" w:lineRule="exact"/>
              <w:ind w:left="105"/>
            </w:pPr>
          </w:p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es</w:t>
            </w:r>
            <w:r>
              <w:rPr>
                <w:spacing w:val="-1"/>
              </w:rPr>
              <w:t xml:space="preserve"> </w:t>
            </w:r>
            <w:r>
              <w:t>decir, o sea, esto</w:t>
            </w:r>
            <w:r>
              <w:rPr>
                <w:spacing w:val="-1"/>
              </w:rPr>
              <w:t xml:space="preserve"> </w:t>
            </w:r>
            <w:r>
              <w:t>es,</w:t>
            </w:r>
            <w:r>
              <w:rPr>
                <w:spacing w:val="-4"/>
              </w:rPr>
              <w:t xml:space="preserve"> </w:t>
            </w:r>
            <w:r>
              <w:t>a saber, en otras</w:t>
            </w:r>
          </w:p>
          <w:p w:rsidR="00240953" w:rsidRDefault="00240953" w:rsidP="00E13290">
            <w:pPr>
              <w:pStyle w:val="TableParagraph"/>
              <w:spacing w:line="240" w:lineRule="exact"/>
              <w:ind w:left="105"/>
            </w:pPr>
            <w:r>
              <w:t>palabras</w:t>
            </w:r>
          </w:p>
        </w:tc>
      </w:tr>
      <w:tr w:rsidR="00240953" w:rsidTr="00240953">
        <w:trPr>
          <w:trHeight w:val="1010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Recapitulativos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0" w:lineRule="auto"/>
              <w:ind w:left="105" w:right="621"/>
            </w:pPr>
            <w:r>
              <w:t>en resumen, en resumidas cuentas, en</w:t>
            </w:r>
            <w:r>
              <w:rPr>
                <w:spacing w:val="1"/>
              </w:rPr>
              <w:t xml:space="preserve"> </w:t>
            </w:r>
            <w:r>
              <w:t>suma, total, en</w:t>
            </w:r>
            <w:r>
              <w:rPr>
                <w:spacing w:val="-3"/>
              </w:rPr>
              <w:t xml:space="preserve"> </w:t>
            </w:r>
            <w:r>
              <w:t>una palabra, en</w:t>
            </w:r>
            <w:r>
              <w:rPr>
                <w:spacing w:val="1"/>
              </w:rPr>
              <w:t xml:space="preserve"> </w:t>
            </w:r>
            <w:r>
              <w:t>otras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 w:right="218"/>
            </w:pPr>
            <w:r>
              <w:t>palabras, dicho de otro modo, en breve, en</w:t>
            </w:r>
            <w:r>
              <w:rPr>
                <w:spacing w:val="-52"/>
              </w:rPr>
              <w:t xml:space="preserve"> </w:t>
            </w:r>
            <w:r>
              <w:t>síntesis</w:t>
            </w:r>
          </w:p>
        </w:tc>
      </w:tr>
      <w:tr w:rsidR="00240953" w:rsidTr="00240953">
        <w:trPr>
          <w:trHeight w:val="760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9" w:lineRule="exact"/>
            </w:pPr>
            <w:r>
              <w:t>Ejemplificativos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8" w:lineRule="exact"/>
              <w:ind w:left="105"/>
            </w:pPr>
            <w:r>
              <w:t>por ejemplo, así, así</w:t>
            </w:r>
            <w:r>
              <w:rPr>
                <w:spacing w:val="-3"/>
              </w:rPr>
              <w:t xml:space="preserve"> </w:t>
            </w:r>
            <w:r>
              <w:t>como, verbigracia,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/>
            </w:pPr>
            <w:r>
              <w:t>particularmente,</w:t>
            </w:r>
            <w:r>
              <w:rPr>
                <w:spacing w:val="1"/>
              </w:rPr>
              <w:t xml:space="preserve"> </w:t>
            </w:r>
            <w:r>
              <w:t>específicamente, para</w:t>
            </w:r>
            <w:r>
              <w:rPr>
                <w:spacing w:val="-52"/>
              </w:rPr>
              <w:t xml:space="preserve"> </w:t>
            </w:r>
            <w:r>
              <w:t>ilustrar,</w:t>
            </w:r>
            <w:r>
              <w:rPr>
                <w:spacing w:val="-4"/>
              </w:rPr>
              <w:t xml:space="preserve"> </w:t>
            </w:r>
            <w:r>
              <w:t>a saber</w:t>
            </w:r>
          </w:p>
        </w:tc>
      </w:tr>
      <w:tr w:rsidR="00240953" w:rsidTr="00240953">
        <w:trPr>
          <w:trHeight w:val="251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32" w:lineRule="exact"/>
            </w:pPr>
            <w:r>
              <w:t>Correctivos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32" w:lineRule="exact"/>
              <w:ind w:left="105"/>
            </w:pPr>
            <w:r>
              <w:t>mejor</w:t>
            </w:r>
            <w:r>
              <w:rPr>
                <w:spacing w:val="-1"/>
              </w:rPr>
              <w:t xml:space="preserve"> </w:t>
            </w:r>
            <w:r>
              <w:t>dicho,</w:t>
            </w:r>
            <w:r>
              <w:rPr>
                <w:spacing w:val="-1"/>
              </w:rPr>
              <w:t xml:space="preserve"> </w:t>
            </w:r>
            <w:r>
              <w:t>o sea,</w:t>
            </w:r>
            <w:r>
              <w:rPr>
                <w:spacing w:val="-1"/>
              </w:rPr>
              <w:t xml:space="preserve"> </w:t>
            </w:r>
            <w:r>
              <w:t>bueno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 w:val="restart"/>
          </w:tcPr>
          <w:p w:rsidR="00240953" w:rsidRDefault="00240953" w:rsidP="00E1329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Ordenadores</w:t>
            </w:r>
          </w:p>
          <w:p w:rsidR="00240953" w:rsidRDefault="00240953" w:rsidP="00E13290">
            <w:pPr>
              <w:pStyle w:val="TableParagraph"/>
              <w:spacing w:line="240" w:lineRule="auto"/>
              <w:ind w:right="244"/>
            </w:pPr>
            <w:r>
              <w:t>Señalan las diferentes partes</w:t>
            </w:r>
            <w:r>
              <w:rPr>
                <w:spacing w:val="-53"/>
              </w:rPr>
              <w:t xml:space="preserve"> </w:t>
            </w:r>
            <w:r>
              <w:t>del texto</w:t>
            </w: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Comienzo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240953" w:rsidRDefault="00240953" w:rsidP="00E13290">
            <w:pPr>
              <w:pStyle w:val="TableParagraph"/>
              <w:spacing w:before="1" w:line="238" w:lineRule="exact"/>
            </w:pPr>
            <w:r>
              <w:t>discurso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7" w:lineRule="exact"/>
              <w:ind w:left="105"/>
            </w:pPr>
            <w:r>
              <w:t>bueno, ante</w:t>
            </w:r>
            <w:r>
              <w:rPr>
                <w:spacing w:val="-3"/>
              </w:rPr>
              <w:t xml:space="preserve"> </w:t>
            </w:r>
            <w:r>
              <w:t>todo,</w:t>
            </w:r>
            <w:r>
              <w:rPr>
                <w:spacing w:val="1"/>
              </w:rPr>
              <w:t xml:space="preserve"> </w:t>
            </w:r>
            <w:r>
              <w:t>para comenzar,</w:t>
            </w:r>
          </w:p>
          <w:p w:rsidR="00240953" w:rsidRDefault="00240953" w:rsidP="00E13290">
            <w:pPr>
              <w:pStyle w:val="TableParagraph"/>
              <w:spacing w:before="1" w:line="238" w:lineRule="exact"/>
              <w:ind w:left="105"/>
            </w:pPr>
            <w:r>
              <w:t>primeramente,</w:t>
            </w:r>
            <w:r>
              <w:rPr>
                <w:spacing w:val="-1"/>
              </w:rPr>
              <w:t xml:space="preserve"> </w:t>
            </w:r>
            <w:r>
              <w:t>antes que</w:t>
            </w:r>
            <w:r>
              <w:rPr>
                <w:spacing w:val="-3"/>
              </w:rPr>
              <w:t xml:space="preserve"> </w:t>
            </w:r>
            <w:r>
              <w:t>nada, primero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6" w:lineRule="exact"/>
            </w:pPr>
            <w:r>
              <w:t>Cierre</w:t>
            </w:r>
            <w:r>
              <w:rPr>
                <w:spacing w:val="1"/>
              </w:rPr>
              <w:t xml:space="preserve"> </w:t>
            </w:r>
            <w:r>
              <w:t>de</w:t>
            </w:r>
          </w:p>
          <w:p w:rsidR="00240953" w:rsidRDefault="00240953" w:rsidP="00E13290">
            <w:pPr>
              <w:pStyle w:val="TableParagraph"/>
              <w:spacing w:before="1" w:line="238" w:lineRule="exact"/>
            </w:pPr>
            <w:r>
              <w:t>discurso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fin, por</w:t>
            </w:r>
            <w:r>
              <w:rPr>
                <w:spacing w:val="-1"/>
              </w:rPr>
              <w:t xml:space="preserve"> </w:t>
            </w:r>
            <w:r>
              <w:t>último, en</w:t>
            </w:r>
            <w:r>
              <w:rPr>
                <w:spacing w:val="-1"/>
              </w:rPr>
              <w:t xml:space="preserve"> </w:t>
            </w:r>
            <w:r>
              <w:t>suma, finalmente, por</w:t>
            </w:r>
          </w:p>
          <w:p w:rsidR="00240953" w:rsidRDefault="00240953" w:rsidP="00E13290">
            <w:pPr>
              <w:pStyle w:val="TableParagraph"/>
              <w:spacing w:before="1" w:line="238" w:lineRule="exact"/>
              <w:ind w:left="105"/>
            </w:pPr>
            <w:r>
              <w:t>último, terminando</w:t>
            </w:r>
          </w:p>
        </w:tc>
      </w:tr>
      <w:tr w:rsidR="00240953" w:rsidTr="00240953">
        <w:trPr>
          <w:trHeight w:val="760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6" w:lineRule="exact"/>
            </w:pPr>
            <w:r>
              <w:t>Transición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6" w:lineRule="exact"/>
              <w:ind w:left="105"/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otro lado, por otra</w:t>
            </w:r>
            <w:r>
              <w:rPr>
                <w:spacing w:val="-1"/>
              </w:rPr>
              <w:t xml:space="preserve"> </w:t>
            </w:r>
            <w:r>
              <w:t>parte, en otro orden</w:t>
            </w:r>
          </w:p>
          <w:p w:rsidR="00240953" w:rsidRDefault="00240953" w:rsidP="00E13290">
            <w:pPr>
              <w:pStyle w:val="TableParagraph"/>
              <w:spacing w:line="252" w:lineRule="exact"/>
              <w:ind w:left="105" w:right="548"/>
            </w:pPr>
            <w:r>
              <w:t>de cosas, a continuación, acto seguido,</w:t>
            </w:r>
            <w:r>
              <w:rPr>
                <w:spacing w:val="-52"/>
              </w:rPr>
              <w:t xml:space="preserve"> </w:t>
            </w:r>
            <w:r>
              <w:t>después</w:t>
            </w:r>
          </w:p>
        </w:tc>
      </w:tr>
      <w:tr w:rsidR="00240953" w:rsidTr="00240953">
        <w:trPr>
          <w:trHeight w:val="251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32" w:lineRule="exact"/>
            </w:pPr>
            <w:r>
              <w:t>Digresión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32" w:lineRule="exact"/>
              <w:ind w:left="105"/>
            </w:pPr>
            <w:r>
              <w:t>por cierto,</w:t>
            </w:r>
            <w:r>
              <w:rPr>
                <w:spacing w:val="-3"/>
              </w:rPr>
              <w:t xml:space="preserve"> </w:t>
            </w:r>
            <w:r>
              <w:t>a propósito, a</w:t>
            </w:r>
            <w:r>
              <w:rPr>
                <w:spacing w:val="1"/>
              </w:rPr>
              <w:t xml:space="preserve"> </w:t>
            </w:r>
            <w:r>
              <w:t>todo esto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Distribuidores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7" w:lineRule="exact"/>
              <w:ind w:left="105"/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un lado/por el</w:t>
            </w:r>
            <w:r>
              <w:rPr>
                <w:spacing w:val="-1"/>
              </w:rPr>
              <w:t xml:space="preserve"> </w:t>
            </w:r>
            <w:r>
              <w:t>otro; por una parte/por</w:t>
            </w:r>
          </w:p>
          <w:p w:rsidR="00240953" w:rsidRDefault="00240953" w:rsidP="00E13290">
            <w:pPr>
              <w:pStyle w:val="TableParagraph"/>
              <w:spacing w:before="1" w:line="238" w:lineRule="exact"/>
              <w:ind w:left="105"/>
            </w:pPr>
            <w:r>
              <w:t>otra;</w:t>
            </w:r>
            <w:r>
              <w:rPr>
                <w:spacing w:val="1"/>
              </w:rPr>
              <w:t xml:space="preserve"> </w:t>
            </w:r>
            <w:r>
              <w:t>estos/aquellos</w:t>
            </w:r>
          </w:p>
        </w:tc>
      </w:tr>
      <w:tr w:rsidR="00240953" w:rsidTr="00240953">
        <w:trPr>
          <w:trHeight w:val="506"/>
        </w:trPr>
        <w:tc>
          <w:tcPr>
            <w:tcW w:w="2880" w:type="dxa"/>
            <w:vMerge/>
            <w:tcBorders>
              <w:top w:val="nil"/>
            </w:tcBorders>
          </w:tcPr>
          <w:p w:rsidR="00240953" w:rsidRDefault="00240953" w:rsidP="00E13290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240953" w:rsidRDefault="00240953" w:rsidP="00E13290">
            <w:pPr>
              <w:pStyle w:val="TableParagraph"/>
              <w:spacing w:line="247" w:lineRule="exact"/>
            </w:pPr>
            <w:r>
              <w:t>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tematización</w:t>
            </w:r>
            <w:proofErr w:type="spellEnd"/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7" w:lineRule="exact"/>
              <w:ind w:left="105"/>
            </w:pPr>
            <w:r>
              <w:t>respecto a, a</w:t>
            </w:r>
            <w:r>
              <w:rPr>
                <w:spacing w:val="-2"/>
              </w:rPr>
              <w:t xml:space="preserve"> </w:t>
            </w:r>
            <w:r>
              <w:t>propósito de,</w:t>
            </w:r>
            <w:r>
              <w:rPr>
                <w:spacing w:val="1"/>
              </w:rPr>
              <w:t xml:space="preserve"> </w:t>
            </w:r>
            <w:r>
              <w:t>en cuanto a,</w:t>
            </w:r>
            <w:r>
              <w:rPr>
                <w:spacing w:val="1"/>
              </w:rPr>
              <w:t xml:space="preserve"> </w:t>
            </w:r>
            <w:r>
              <w:t>en</w:t>
            </w:r>
          </w:p>
          <w:p w:rsidR="00240953" w:rsidRDefault="00240953" w:rsidP="00E13290">
            <w:pPr>
              <w:pStyle w:val="TableParagraph"/>
              <w:spacing w:before="1" w:line="238" w:lineRule="exact"/>
              <w:ind w:left="105"/>
            </w:pPr>
            <w:r>
              <w:t>lo que</w:t>
            </w:r>
            <w:r>
              <w:rPr>
                <w:spacing w:val="1"/>
              </w:rPr>
              <w:t xml:space="preserve"> </w:t>
            </w:r>
            <w:r>
              <w:t>concierna</w:t>
            </w:r>
            <w:r>
              <w:rPr>
                <w:spacing w:val="1"/>
              </w:rPr>
              <w:t xml:space="preserve"> </w:t>
            </w:r>
            <w:r>
              <w:t>a,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referencia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</w:tc>
      </w:tr>
      <w:tr w:rsidR="00240953" w:rsidTr="00240953">
        <w:trPr>
          <w:trHeight w:val="1012"/>
        </w:trPr>
        <w:tc>
          <w:tcPr>
            <w:tcW w:w="4553" w:type="dxa"/>
            <w:gridSpan w:val="2"/>
          </w:tcPr>
          <w:p w:rsidR="00240953" w:rsidRDefault="00240953" w:rsidP="00E132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Temporales</w:t>
            </w:r>
          </w:p>
        </w:tc>
        <w:tc>
          <w:tcPr>
            <w:tcW w:w="4092" w:type="dxa"/>
          </w:tcPr>
          <w:p w:rsidR="00240953" w:rsidRDefault="00240953" w:rsidP="00E13290">
            <w:pPr>
              <w:pStyle w:val="TableParagraph"/>
              <w:spacing w:line="240" w:lineRule="auto"/>
              <w:ind w:left="105" w:right="132"/>
            </w:pPr>
            <w:r>
              <w:t>después (de), luego, entonces, en el</w:t>
            </w:r>
            <w:r>
              <w:rPr>
                <w:spacing w:val="1"/>
              </w:rPr>
              <w:t xml:space="preserve"> </w:t>
            </w:r>
            <w:r>
              <w:t>comienzo, a continuación, inmediatamente,</w:t>
            </w:r>
            <w:r>
              <w:rPr>
                <w:spacing w:val="-52"/>
              </w:rPr>
              <w:t xml:space="preserve"> </w:t>
            </w:r>
            <w:r>
              <w:t>temporalmente, actualmente, finalmente,</w:t>
            </w:r>
          </w:p>
          <w:p w:rsidR="00240953" w:rsidRDefault="00240953" w:rsidP="00E13290">
            <w:pPr>
              <w:pStyle w:val="TableParagraph"/>
              <w:spacing w:line="238" w:lineRule="exact"/>
              <w:ind w:left="105"/>
            </w:pPr>
            <w:r>
              <w:t>por último, cuando, mientras,</w:t>
            </w:r>
            <w:r>
              <w:rPr>
                <w:spacing w:val="1"/>
              </w:rPr>
              <w:t xml:space="preserve"> </w:t>
            </w:r>
            <w:r>
              <w:t>ni bien</w:t>
            </w:r>
          </w:p>
        </w:tc>
      </w:tr>
    </w:tbl>
    <w:p w:rsidR="0086546E" w:rsidRDefault="0086546E"/>
    <w:p w:rsidR="00240953" w:rsidRDefault="00240953"/>
    <w:sectPr w:rsidR="00240953" w:rsidSect="00C83A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953" w:rsidRDefault="00240953" w:rsidP="00240953">
      <w:pPr>
        <w:spacing w:after="0" w:line="240" w:lineRule="auto"/>
      </w:pPr>
      <w:r>
        <w:separator/>
      </w:r>
    </w:p>
  </w:endnote>
  <w:endnote w:type="continuationSeparator" w:id="0">
    <w:p w:rsidR="00240953" w:rsidRDefault="00240953" w:rsidP="0024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953" w:rsidRDefault="00240953" w:rsidP="00240953">
      <w:pPr>
        <w:spacing w:after="0" w:line="240" w:lineRule="auto"/>
      </w:pPr>
      <w:r>
        <w:separator/>
      </w:r>
    </w:p>
  </w:footnote>
  <w:footnote w:type="continuationSeparator" w:id="0">
    <w:p w:rsidR="00240953" w:rsidRDefault="00240953" w:rsidP="0024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953" w:rsidRDefault="00240953">
    <w:pPr>
      <w:pStyle w:val="Encabezado"/>
    </w:pPr>
    <w:r>
      <w:t xml:space="preserve">Prácticas del lenguaje </w:t>
    </w:r>
    <w:r>
      <w:tab/>
    </w:r>
    <w:r>
      <w:tab/>
      <w:t>Prof. Romero, Cecilia</w:t>
    </w:r>
  </w:p>
  <w:p w:rsidR="00240953" w:rsidRDefault="0024095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46E"/>
    <w:rsid w:val="00240953"/>
    <w:rsid w:val="0086546E"/>
    <w:rsid w:val="00BD7D74"/>
    <w:rsid w:val="00C8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095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40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953"/>
  </w:style>
  <w:style w:type="paragraph" w:styleId="Piedepgina">
    <w:name w:val="footer"/>
    <w:basedOn w:val="Normal"/>
    <w:link w:val="PiedepginaCar"/>
    <w:uiPriority w:val="99"/>
    <w:semiHidden/>
    <w:unhideWhenUsed/>
    <w:rsid w:val="00240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40953"/>
  </w:style>
  <w:style w:type="paragraph" w:styleId="Textodeglobo">
    <w:name w:val="Balloon Text"/>
    <w:basedOn w:val="Normal"/>
    <w:link w:val="TextodegloboCar"/>
    <w:uiPriority w:val="99"/>
    <w:semiHidden/>
    <w:unhideWhenUsed/>
    <w:rsid w:val="0024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2023-05-03T18:25:00Z</dcterms:created>
  <dcterms:modified xsi:type="dcterms:W3CDTF">2023-05-03T18:50:00Z</dcterms:modified>
</cp:coreProperties>
</file>